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4E" w:rsidRDefault="00287114">
      <w:pPr>
        <w:pStyle w:val="cmjNASLOV"/>
      </w:pPr>
      <w:r>
        <w:t xml:space="preserve">Bolest presatka protiv domaćina zglobova i fascija: korelacije s kliničkim i laboratorijskim parametrima </w:t>
      </w:r>
    </w:p>
    <w:p w:rsidR="00C65F4E" w:rsidRDefault="00C65F4E">
      <w:pPr>
        <w:rPr>
          <w:rFonts w:ascii="Times New Roman" w:hAnsi="Times New Roman"/>
          <w:b/>
          <w:sz w:val="32"/>
          <w:szCs w:val="32"/>
        </w:rPr>
      </w:pPr>
    </w:p>
    <w:p w:rsidR="00C65F4E" w:rsidRDefault="00287114">
      <w:pPr>
        <w:pStyle w:val="cmjTEXT"/>
      </w:pPr>
      <w:r>
        <w:rPr>
          <w:b/>
        </w:rPr>
        <w:t>Cilj</w:t>
      </w:r>
      <w:r>
        <w:t xml:space="preserve"> Odrediti postoje li korelacije između kronične bolesti presatka protiv domaćina (prema </w:t>
      </w:r>
      <w:proofErr w:type="spellStart"/>
      <w:r>
        <w:t>engl</w:t>
      </w:r>
      <w:proofErr w:type="spellEnd"/>
      <w:r>
        <w:t>.</w:t>
      </w:r>
      <w:r>
        <w:t xml:space="preserve"> </w:t>
      </w:r>
      <w:proofErr w:type="spellStart"/>
      <w:r w:rsidR="00C65F4E" w:rsidRPr="00C65F4E">
        <w:rPr>
          <w:i/>
          <w:iCs/>
        </w:rPr>
        <w:t>chronic</w:t>
      </w:r>
      <w:proofErr w:type="spellEnd"/>
      <w:r w:rsidR="00C65F4E" w:rsidRPr="00C65F4E">
        <w:rPr>
          <w:i/>
          <w:iCs/>
        </w:rPr>
        <w:t xml:space="preserve"> </w:t>
      </w:r>
      <w:proofErr w:type="spellStart"/>
      <w:r w:rsidR="00C65F4E" w:rsidRPr="00C65F4E">
        <w:rPr>
          <w:i/>
          <w:iCs/>
        </w:rPr>
        <w:t>graft</w:t>
      </w:r>
      <w:proofErr w:type="spellEnd"/>
      <w:r w:rsidR="00C65F4E" w:rsidRPr="00C65F4E">
        <w:rPr>
          <w:i/>
          <w:iCs/>
        </w:rPr>
        <w:t>-</w:t>
      </w:r>
      <w:proofErr w:type="spellStart"/>
      <w:r w:rsidR="00C65F4E" w:rsidRPr="00C65F4E">
        <w:rPr>
          <w:i/>
          <w:iCs/>
        </w:rPr>
        <w:t>versus</w:t>
      </w:r>
      <w:proofErr w:type="spellEnd"/>
      <w:r w:rsidR="00C65F4E" w:rsidRPr="00C65F4E">
        <w:rPr>
          <w:i/>
          <w:iCs/>
        </w:rPr>
        <w:t>-</w:t>
      </w:r>
      <w:proofErr w:type="spellStart"/>
      <w:r w:rsidR="00C65F4E" w:rsidRPr="00C65F4E">
        <w:rPr>
          <w:i/>
          <w:iCs/>
        </w:rPr>
        <w:t>host</w:t>
      </w:r>
      <w:proofErr w:type="spellEnd"/>
      <w:r w:rsidR="00C65F4E" w:rsidRPr="00C65F4E">
        <w:rPr>
          <w:i/>
          <w:iCs/>
        </w:rPr>
        <w:t xml:space="preserve"> </w:t>
      </w:r>
      <w:proofErr w:type="spellStart"/>
      <w:r w:rsidR="00C65F4E" w:rsidRPr="00C65F4E">
        <w:rPr>
          <w:i/>
          <w:iCs/>
        </w:rPr>
        <w:t>disease</w:t>
      </w:r>
      <w:proofErr w:type="spellEnd"/>
      <w:r>
        <w:t xml:space="preserve">, </w:t>
      </w:r>
      <w:proofErr w:type="spellStart"/>
      <w:r>
        <w:t>cGVHD</w:t>
      </w:r>
      <w:proofErr w:type="spellEnd"/>
      <w:r>
        <w:t xml:space="preserve">) </w:t>
      </w:r>
      <w:r>
        <w:t>zglobova i fascij</w:t>
      </w:r>
      <w:r>
        <w:t>a</w:t>
      </w:r>
      <w:r>
        <w:t xml:space="preserve"> i kliničkih nalaza, laboratorijskih parametara i mjera funkcionalnog kapaciteta.</w:t>
      </w:r>
    </w:p>
    <w:p w:rsidR="00C65F4E" w:rsidRDefault="00287114">
      <w:pPr>
        <w:pStyle w:val="cmjTEXT"/>
      </w:pPr>
      <w:r>
        <w:rPr>
          <w:b/>
        </w:rPr>
        <w:t>Postupci</w:t>
      </w:r>
      <w:r>
        <w:t xml:space="preserve"> U Kliničko</w:t>
      </w:r>
      <w:r>
        <w:t>m</w:t>
      </w:r>
      <w:r w:rsidR="009E18A4">
        <w:t xml:space="preserve"> </w:t>
      </w:r>
      <w:r>
        <w:t xml:space="preserve">bolničkom centru </w:t>
      </w:r>
      <w:r>
        <w:t>"</w:t>
      </w:r>
      <w:r>
        <w:t>Zagreb</w:t>
      </w:r>
      <w:r>
        <w:t>"</w:t>
      </w:r>
      <w:r>
        <w:t xml:space="preserve"> između listopada 2013.</w:t>
      </w:r>
      <w:r>
        <w:t xml:space="preserve"> </w:t>
      </w:r>
      <w:r>
        <w:t>i listopada 2015</w:t>
      </w:r>
      <w:r>
        <w:t xml:space="preserve">, 29 pacijenata </w:t>
      </w:r>
      <w:r w:rsidR="009E18A4">
        <w:t>dijagnosticiran</w:t>
      </w:r>
      <w:r w:rsidR="009E18A4">
        <w:t>a</w:t>
      </w:r>
      <w:r w:rsidR="009E18A4">
        <w:t xml:space="preserve"> </w:t>
      </w:r>
      <w:r>
        <w:t>je</w:t>
      </w:r>
      <w:r>
        <w:t xml:space="preserve"> </w:t>
      </w:r>
      <w:proofErr w:type="spellStart"/>
      <w:r>
        <w:t>cGVHD</w:t>
      </w:r>
      <w:proofErr w:type="spellEnd"/>
      <w:r>
        <w:t xml:space="preserve"> prema Konsenzusnim krite</w:t>
      </w:r>
      <w:r>
        <w:t xml:space="preserve">rijima Nacionalnih instituta za zdravlje SAD-a (prema </w:t>
      </w:r>
      <w:proofErr w:type="spellStart"/>
      <w:r>
        <w:t>engl</w:t>
      </w:r>
      <w:proofErr w:type="spellEnd"/>
      <w:r>
        <w:t>.</w:t>
      </w:r>
      <w:r>
        <w:t xml:space="preserve"> </w:t>
      </w:r>
      <w:r w:rsidR="00C65F4E" w:rsidRPr="00C65F4E">
        <w:rPr>
          <w:i/>
          <w:iCs/>
        </w:rPr>
        <w:t xml:space="preserve">National </w:t>
      </w:r>
      <w:proofErr w:type="spellStart"/>
      <w:r w:rsidR="00C65F4E" w:rsidRPr="00C65F4E">
        <w:rPr>
          <w:i/>
          <w:iCs/>
        </w:rPr>
        <w:t>Institutes</w:t>
      </w:r>
      <w:proofErr w:type="spellEnd"/>
      <w:r w:rsidR="00C65F4E" w:rsidRPr="00C65F4E">
        <w:rPr>
          <w:i/>
          <w:iCs/>
        </w:rPr>
        <w:t xml:space="preserve"> </w:t>
      </w:r>
      <w:proofErr w:type="spellStart"/>
      <w:r w:rsidR="00C65F4E" w:rsidRPr="00C65F4E">
        <w:rPr>
          <w:i/>
          <w:iCs/>
        </w:rPr>
        <w:t>of</w:t>
      </w:r>
      <w:proofErr w:type="spellEnd"/>
      <w:r w:rsidR="00C65F4E" w:rsidRPr="00C65F4E">
        <w:rPr>
          <w:i/>
          <w:iCs/>
        </w:rPr>
        <w:t xml:space="preserve"> Health</w:t>
      </w:r>
      <w:r>
        <w:t>, NIH). Liječnički pregled uključio je funkcionalne mjere kao što su dvominutni test hodanja i snage stiska šake, a napravljeni su i laboratorijski testovi. Odnos izm</w:t>
      </w:r>
      <w:r>
        <w:t xml:space="preserve">eđu ovih vrijednosti i jačine </w:t>
      </w:r>
      <w:proofErr w:type="spellStart"/>
      <w:r>
        <w:t>cGVHD</w:t>
      </w:r>
      <w:proofErr w:type="spellEnd"/>
      <w:r>
        <w:t xml:space="preserve"> zglobova i fascij</w:t>
      </w:r>
      <w:r>
        <w:t>a</w:t>
      </w:r>
      <w:r>
        <w:t xml:space="preserve"> testiran je logističkom regresijskom analizom.  </w:t>
      </w:r>
    </w:p>
    <w:p w:rsidR="00C65F4E" w:rsidRDefault="00287114">
      <w:pPr>
        <w:pStyle w:val="cmjTEXT"/>
      </w:pPr>
      <w:r>
        <w:rPr>
          <w:b/>
        </w:rPr>
        <w:t>Rezultati</w:t>
      </w:r>
      <w:r>
        <w:t xml:space="preserve"> 12 od 29 pacijenata (41,3%) imalo je </w:t>
      </w:r>
      <w:proofErr w:type="spellStart"/>
      <w:r>
        <w:t>cGVHD</w:t>
      </w:r>
      <w:proofErr w:type="spellEnd"/>
      <w:r>
        <w:t xml:space="preserve"> zglobova i fascij</w:t>
      </w:r>
      <w:r>
        <w:t>a</w:t>
      </w:r>
      <w:r>
        <w:t xml:space="preserve"> dijagnosticiranu prema Konsenzusnim kriterijima NIH. Postojala je značajna poz</w:t>
      </w:r>
      <w:r>
        <w:t xml:space="preserve">itivna korelacija između </w:t>
      </w:r>
      <w:proofErr w:type="spellStart"/>
      <w:r>
        <w:t>cGVHD</w:t>
      </w:r>
      <w:proofErr w:type="spellEnd"/>
      <w:r>
        <w:t xml:space="preserve"> zglobova i fascij</w:t>
      </w:r>
      <w:r w:rsidR="009E18A4">
        <w:t>a</w:t>
      </w:r>
      <w:r>
        <w:t xml:space="preserve"> i </w:t>
      </w:r>
      <w:proofErr w:type="spellStart"/>
      <w:r>
        <w:t>cGVHD</w:t>
      </w:r>
      <w:proofErr w:type="spellEnd"/>
      <w:r>
        <w:t xml:space="preserve"> kože (</w:t>
      </w:r>
      <w:r>
        <w:rPr>
          <w:i/>
        </w:rPr>
        <w:t>P</w:t>
      </w:r>
      <w:r>
        <w:t xml:space="preserve"> &lt; 0,001), serumske razine C3 komplementa (</w:t>
      </w:r>
      <w:r>
        <w:rPr>
          <w:i/>
        </w:rPr>
        <w:t>P</w:t>
      </w:r>
      <w:r>
        <w:t>= 0,045) te broja leukocita (</w:t>
      </w:r>
      <w:r>
        <w:rPr>
          <w:i/>
        </w:rPr>
        <w:t>P</w:t>
      </w:r>
      <w:r>
        <w:t>= 0,032). Postojala je i značajna negativna korelacija između dvominutnog testa hodanja (</w:t>
      </w:r>
      <w:r>
        <w:rPr>
          <w:i/>
        </w:rPr>
        <w:t>P</w:t>
      </w:r>
      <w:r>
        <w:t xml:space="preserve">=0,16), postotka </w:t>
      </w:r>
      <w:proofErr w:type="spellStart"/>
      <w:r>
        <w:t>citotoksič</w:t>
      </w:r>
      <w:r>
        <w:t>nih</w:t>
      </w:r>
      <w:proofErr w:type="spellEnd"/>
      <w:r>
        <w:t xml:space="preserve"> T </w:t>
      </w:r>
      <w:proofErr w:type="spellStart"/>
      <w:r>
        <w:t>limfocita</w:t>
      </w:r>
      <w:proofErr w:type="spellEnd"/>
      <w:r>
        <w:t xml:space="preserve"> CD3+/CD8+ (</w:t>
      </w:r>
      <w:r>
        <w:rPr>
          <w:i/>
        </w:rPr>
        <w:t>P</w:t>
      </w:r>
      <w:r>
        <w:t>= 0,022), serumskog albumina (</w:t>
      </w:r>
      <w:r>
        <w:rPr>
          <w:i/>
        </w:rPr>
        <w:t>P</w:t>
      </w:r>
      <w:r>
        <w:t xml:space="preserve">= 0,047) i </w:t>
      </w:r>
      <w:r>
        <w:t xml:space="preserve">izračuna prema </w:t>
      </w:r>
      <w:proofErr w:type="spellStart"/>
      <w:r>
        <w:t>Karnofsk</w:t>
      </w:r>
      <w:r>
        <w:t>om</w:t>
      </w:r>
      <w:proofErr w:type="spellEnd"/>
      <w:r>
        <w:t xml:space="preserve"> (</w:t>
      </w:r>
      <w:r>
        <w:rPr>
          <w:i/>
        </w:rPr>
        <w:t>P</w:t>
      </w:r>
      <w:r>
        <w:t xml:space="preserve"> &lt;0,001). Binarna logistička regresija pokazala je da je </w:t>
      </w:r>
      <w:proofErr w:type="spellStart"/>
      <w:r>
        <w:t>cGVHD</w:t>
      </w:r>
      <w:proofErr w:type="spellEnd"/>
      <w:r>
        <w:t xml:space="preserve"> kože bio značajan</w:t>
      </w:r>
      <w:bookmarkStart w:id="0" w:name="_GoBack"/>
      <w:bookmarkEnd w:id="0"/>
      <w:r>
        <w:t xml:space="preserve"> prediktor </w:t>
      </w:r>
      <w:proofErr w:type="spellStart"/>
      <w:r>
        <w:t>cGVHD</w:t>
      </w:r>
      <w:proofErr w:type="spellEnd"/>
      <w:r>
        <w:t xml:space="preserve"> zglobova i fascij</w:t>
      </w:r>
      <w:r>
        <w:t>a</w:t>
      </w:r>
      <w:r>
        <w:t xml:space="preserve"> (omjer ishoda, 7,79; 95 </w:t>
      </w:r>
      <w:r>
        <w:t xml:space="preserve">raspon pouzdanosti 1,87-32,56; </w:t>
      </w:r>
      <w:r>
        <w:rPr>
          <w:i/>
        </w:rPr>
        <w:t>P</w:t>
      </w:r>
      <w:r>
        <w:t>=0,005).</w:t>
      </w:r>
    </w:p>
    <w:p w:rsidR="00C65F4E" w:rsidRDefault="00287114">
      <w:pPr>
        <w:pStyle w:val="cmjTEXT"/>
      </w:pPr>
      <w:r>
        <w:rPr>
          <w:b/>
        </w:rPr>
        <w:t>Zaključak</w:t>
      </w:r>
      <w:r>
        <w:t xml:space="preserve"> </w:t>
      </w:r>
      <w:proofErr w:type="spellStart"/>
      <w:r>
        <w:t>cGVHD</w:t>
      </w:r>
      <w:proofErr w:type="spellEnd"/>
      <w:r>
        <w:t xml:space="preserve"> zglobova i fascij</w:t>
      </w:r>
      <w:r w:rsidR="009E18A4">
        <w:t>a</w:t>
      </w:r>
      <w:r>
        <w:t xml:space="preserve"> korelirao je s nekoliko laboratorijskih vrijednosti, kliničkih obilježja i </w:t>
      </w:r>
      <w:proofErr w:type="spellStart"/>
      <w:r>
        <w:t>cGVHD</w:t>
      </w:r>
      <w:proofErr w:type="spellEnd"/>
      <w:r>
        <w:t xml:space="preserve"> kože. </w:t>
      </w:r>
      <w:proofErr w:type="spellStart"/>
      <w:r>
        <w:t>cGVHD</w:t>
      </w:r>
      <w:proofErr w:type="spellEnd"/>
      <w:r>
        <w:t xml:space="preserve"> kože se također pokazala kao značajan prediktor </w:t>
      </w:r>
      <w:proofErr w:type="spellStart"/>
      <w:r>
        <w:t>cGVHD</w:t>
      </w:r>
      <w:proofErr w:type="spellEnd"/>
      <w:r>
        <w:t xml:space="preserve"> zglobova i fascij</w:t>
      </w:r>
      <w:r>
        <w:t>a</w:t>
      </w:r>
      <w:r>
        <w:t>.</w:t>
      </w:r>
    </w:p>
    <w:p w:rsidR="00C65F4E" w:rsidRDefault="00C65F4E">
      <w:pPr>
        <w:pStyle w:val="cmjTEXT"/>
      </w:pPr>
    </w:p>
    <w:p w:rsidR="00C65F4E" w:rsidRDefault="00C65F4E">
      <w:pPr>
        <w:pStyle w:val="cmjTEXT"/>
        <w:rPr>
          <w:vertAlign w:val="superscript"/>
        </w:rPr>
      </w:pPr>
    </w:p>
    <w:p w:rsidR="00C65F4E" w:rsidRDefault="00C65F4E">
      <w:pPr>
        <w:pStyle w:val="cmjTEXT"/>
      </w:pPr>
    </w:p>
    <w:p w:rsidR="00C65F4E" w:rsidRDefault="00C65F4E">
      <w:pPr>
        <w:pStyle w:val="cmjTEXT"/>
      </w:pPr>
    </w:p>
    <w:p w:rsidR="00C65F4E" w:rsidRDefault="00C65F4E">
      <w:pPr>
        <w:pStyle w:val="Heading2"/>
        <w:spacing w:line="360" w:lineRule="auto"/>
        <w:jc w:val="left"/>
      </w:pPr>
    </w:p>
    <w:sectPr w:rsidR="00C65F4E" w:rsidSect="00C65F4E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14" w:rsidRDefault="00287114" w:rsidP="00C65F4E">
      <w:pPr>
        <w:spacing w:after="0" w:line="240" w:lineRule="auto"/>
      </w:pPr>
      <w:r>
        <w:separator/>
      </w:r>
    </w:p>
  </w:endnote>
  <w:endnote w:type="continuationSeparator" w:id="0">
    <w:p w:rsidR="00287114" w:rsidRDefault="00287114" w:rsidP="00C6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4E" w:rsidRDefault="00C65F4E">
    <w:pPr>
      <w:pStyle w:val="Footer"/>
    </w:pPr>
    <w:r w:rsidRPr="00C65F4E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C65F4E" w:rsidRDefault="00C65F4E">
                <w:pPr>
                  <w:pStyle w:val="Footer"/>
                </w:pPr>
                <w:r w:rsidRPr="00C65F4E">
                  <w:rPr>
                    <w:rStyle w:val="Brojstranice"/>
                  </w:rPr>
                  <w:fldChar w:fldCharType="begin"/>
                </w:r>
                <w:r w:rsidR="00287114">
                  <w:instrText>PAGE</w:instrText>
                </w:r>
                <w:r>
                  <w:fldChar w:fldCharType="separate"/>
                </w:r>
                <w:r w:rsidR="009E18A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14" w:rsidRDefault="00287114" w:rsidP="00C65F4E">
      <w:pPr>
        <w:spacing w:after="0" w:line="240" w:lineRule="auto"/>
      </w:pPr>
      <w:r>
        <w:separator/>
      </w:r>
    </w:p>
  </w:footnote>
  <w:footnote w:type="continuationSeparator" w:id="0">
    <w:p w:rsidR="00287114" w:rsidRDefault="00287114" w:rsidP="00C65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5F4E"/>
    <w:rsid w:val="00287114"/>
    <w:rsid w:val="009E18A4"/>
    <w:rsid w:val="00C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D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customStyle="1" w:styleId="InternetLink">
    <w:name w:val="Internet Link"/>
    <w:basedOn w:val="Zadanifontodlomka"/>
    <w:semiHidden/>
    <w:rsid w:val="00C65F4E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C65F4E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C65F4E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rsid w:val="00C65F4E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C65F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Popis">
    <w:name w:val="List"/>
    <w:basedOn w:val="TextBody"/>
    <w:rsid w:val="00C65F4E"/>
    <w:rPr>
      <w:rFonts w:cs="Lucida Sans"/>
    </w:rPr>
  </w:style>
  <w:style w:type="paragraph" w:customStyle="1" w:styleId="Caption">
    <w:name w:val="Caption"/>
    <w:basedOn w:val="Normal"/>
    <w:qFormat/>
    <w:rsid w:val="00C65F4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65F4E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C65F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Tijeloteksta3">
    <w:name w:val="Body Text 3"/>
    <w:basedOn w:val="Normal"/>
    <w:semiHidden/>
    <w:qFormat/>
    <w:rsid w:val="00C65F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qFormat/>
    <w:rsid w:val="00C65F4E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C65F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1489</Characters>
  <Application>Microsoft Office Word</Application>
  <DocSecurity>0</DocSecurity>
  <Lines>12</Lines>
  <Paragraphs>3</Paragraphs>
  <ScaleCrop>false</ScaleCrop>
  <Company>Medicinski fakultet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10</cp:revision>
  <cp:lastPrinted>2007-04-24T13:16:00Z</cp:lastPrinted>
  <dcterms:created xsi:type="dcterms:W3CDTF">2016-07-21T12:15:00Z</dcterms:created>
  <dcterms:modified xsi:type="dcterms:W3CDTF">2016-09-05T13:59:00Z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